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600" w:lineRule="exact"/>
        <w:jc w:val="center"/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shd w:val="clear" w:color="auto" w:fill="FFFFFF"/>
          <w:lang w:val="en-US" w:eastAsia="zh-CN"/>
        </w:rPr>
        <w:t>202</w:t>
      </w:r>
      <w:r>
        <w:rPr>
          <w:rStyle w:val="6"/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shd w:val="clear" w:color="auto" w:fill="FFFFFF"/>
          <w:lang w:val="en-US" w:eastAsia="zh-CN"/>
        </w:rPr>
        <w:t>3</w:t>
      </w:r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shd w:val="clear" w:color="auto" w:fill="FFFFFF"/>
          <w:lang w:val="en-US" w:eastAsia="zh-CN"/>
        </w:rPr>
        <w:t>年济宁市产业技术研究院青年优秀人才引进岗位汇总表</w:t>
      </w:r>
      <w:bookmarkEnd w:id="0"/>
    </w:p>
    <w:p>
      <w:pPr>
        <w:adjustRightInd w:val="0"/>
        <w:snapToGrid w:val="0"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  <w:lang w:val="en-US" w:eastAsia="zh-CN"/>
        </w:rPr>
      </w:pPr>
    </w:p>
    <w:tbl>
      <w:tblPr>
        <w:tblStyle w:val="4"/>
        <w:tblW w:w="13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92"/>
        <w:gridCol w:w="1373"/>
        <w:gridCol w:w="934"/>
        <w:gridCol w:w="3023"/>
        <w:gridCol w:w="3432"/>
        <w:gridCol w:w="182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引才部门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履职要求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56"/>
                <w:szCs w:val="56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56"/>
                <w:szCs w:val="56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科技合作部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56"/>
                <w:szCs w:val="56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科技合作主管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56"/>
                <w:szCs w:val="56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1.梳理济宁市产业技术需求，开展本地产业发展调研分析；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2.对接高校、科研院所，促成高校院所的科技创新成果在本地转移转化，服务产业升级发展。</w:t>
            </w:r>
          </w:p>
        </w:tc>
        <w:tc>
          <w:tcPr>
            <w:tcW w:w="343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1.高度的责任心，较强的创新意识和服务意识，较强的开拓能力、组织协调沟通能力；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2.能吃苦耐劳，适应经常出差、高强度的工作节奏；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6"/>
                <w:rFonts w:hint="eastAsia" w:ascii="仿宋" w:hAnsi="仿宋" w:eastAsia="仿宋" w:cs="仿宋"/>
                <w:color w:val="000000" w:themeColor="text1"/>
                <w:sz w:val="56"/>
                <w:szCs w:val="56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3.专业要求为理科、工科类。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56"/>
                <w:szCs w:val="56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0537-3379278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 w:themeColor="text1"/>
                <w:sz w:val="56"/>
                <w:szCs w:val="56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361A"/>
    <w:rsid w:val="1315211C"/>
    <w:rsid w:val="39F7361A"/>
    <w:rsid w:val="402868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customStyle="1" w:styleId="7">
    <w:name w:val="font51"/>
    <w:basedOn w:val="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212</Words>
  <Characters>231</Characters>
  <Lines>0</Lines>
  <Paragraphs>0</Paragraphs>
  <TotalTime>1</TotalTime>
  <ScaleCrop>false</ScaleCrop>
  <LinksUpToDate>false</LinksUpToDate>
  <CharactersWithSpaces>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2023-02-15T08:15:00Z</dcterms:created>
  <dc:creator>huawei</dc:creator>
  <cp:lastModifiedBy>何慧</cp:lastModifiedBy>
  <dcterms:modified xsi:type="dcterms:W3CDTF">2023-02-20T03:15:05Z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A8D83DCB9C2A44DCA57BD9047193EEB7</vt:lpwstr>
  </property>
</Properties>
</file>