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785" w:tblpY="154"/>
        <w:tblOverlap w:val="never"/>
        <w:tblW w:w="154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7"/>
        <w:gridCol w:w="1471"/>
        <w:gridCol w:w="5681"/>
        <w:gridCol w:w="4356"/>
        <w:gridCol w:w="3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789" w:hRule="atLeast"/>
        </w:trPr>
        <w:tc>
          <w:tcPr>
            <w:tcW w:w="637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71" w:type="dxa"/>
            <w:vAlign w:val="center"/>
          </w:tcPr>
          <w:p>
            <w:pPr>
              <w:spacing w:line="27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岗位</w:t>
            </w:r>
          </w:p>
        </w:tc>
        <w:tc>
          <w:tcPr>
            <w:tcW w:w="5681" w:type="dxa"/>
            <w:vAlign w:val="center"/>
          </w:tcPr>
          <w:p>
            <w:pPr>
              <w:spacing w:line="27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服务要求</w:t>
            </w:r>
          </w:p>
        </w:tc>
        <w:tc>
          <w:tcPr>
            <w:tcW w:w="4356" w:type="dxa"/>
            <w:vAlign w:val="center"/>
          </w:tcPr>
          <w:p>
            <w:pPr>
              <w:spacing w:line="27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其他说明</w:t>
            </w:r>
          </w:p>
        </w:tc>
        <w:tc>
          <w:tcPr>
            <w:tcW w:w="3264" w:type="dxa"/>
            <w:vAlign w:val="center"/>
          </w:tcPr>
          <w:p>
            <w:pPr>
              <w:spacing w:line="270" w:lineRule="exac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工资待遇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0" w:hRule="atLeast"/>
        </w:trPr>
        <w:tc>
          <w:tcPr>
            <w:tcW w:w="637" w:type="dxa"/>
            <w:vAlign w:val="center"/>
          </w:tcPr>
          <w:p>
            <w:pPr>
              <w:spacing w:before="571" w:line="21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471" w:type="dxa"/>
            <w:vAlign w:val="center"/>
          </w:tcPr>
          <w:p>
            <w:pPr>
              <w:spacing w:before="571" w:line="21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康复治疗</w:t>
            </w:r>
          </w:p>
        </w:tc>
        <w:tc>
          <w:tcPr>
            <w:tcW w:w="5681" w:type="dxa"/>
            <w:vAlign w:val="center"/>
          </w:tcPr>
          <w:p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1.热情对待服务对象，完成医院医师交待的康复治疗任务，具备相应专业技术能力。</w:t>
            </w:r>
          </w:p>
          <w:p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2.向服务对象及家属详细解释康复治疗原则、注意事项等，消除服务对象及家属焦虑情绪。</w:t>
            </w:r>
          </w:p>
          <w:p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3.负责康复治疗场所一般事务性工作。</w:t>
            </w:r>
          </w:p>
        </w:tc>
        <w:tc>
          <w:tcPr>
            <w:tcW w:w="4356" w:type="dxa"/>
            <w:vAlign w:val="center"/>
          </w:tcPr>
          <w:p>
            <w:pPr>
              <w:spacing w:before="10" w:line="340" w:lineRule="exact"/>
              <w:ind w:left="80"/>
              <w:jc w:val="left"/>
              <w:rPr>
                <w:rFonts w:hint="default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（1）康复治疗技术专业及康复治疗学专业，本科（含）以上学历1名，有康复工作经验优先；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年龄35周岁以下；取得中级以上职称者年龄可放宽至40周岁。</w:t>
            </w:r>
          </w:p>
          <w:p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（2）康复治疗技术及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临床医学、中医学、针灸推拿、护理学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，专科（含）以上专业4名，有2年以上儿童康复工作经验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年龄要求35周岁以下；取得中级以上职称者年龄可放宽至40周岁。</w:t>
            </w:r>
          </w:p>
          <w:p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1、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实行基本工资+绩效工资，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年底享受考核奖。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基本工资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：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本科学历3000元，专科学历2900元，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试用期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3个月，期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满考核合格后，享受绩效工资，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绩效工资按工作量核算后发放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2、入职缴纳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五险一金。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3、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每周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休息2天，法定节假日根据工作需要轮休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exact"/>
              <w:ind w:left="8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0" w:hRule="atLeast"/>
        </w:trPr>
        <w:tc>
          <w:tcPr>
            <w:tcW w:w="637" w:type="dxa"/>
            <w:vAlign w:val="center"/>
          </w:tcPr>
          <w:p>
            <w:pPr>
              <w:spacing w:before="59"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471" w:type="dxa"/>
            <w:vAlign w:val="center"/>
          </w:tcPr>
          <w:p>
            <w:pPr>
              <w:spacing w:before="59"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针灸推拿</w:t>
            </w:r>
          </w:p>
        </w:tc>
        <w:tc>
          <w:tcPr>
            <w:tcW w:w="5681" w:type="dxa"/>
            <w:vAlign w:val="center"/>
          </w:tcPr>
          <w:p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1.热情对待服务对象，完成医院医师交待的治疗任务，具备相应专业技术能力。</w:t>
            </w:r>
          </w:p>
          <w:p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2.向服务对象及家属详细解释治疗原则、注意事项等，消除服务对象及家属焦虑情绪。</w:t>
            </w:r>
          </w:p>
          <w:p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3.负责治疗场所一般事务性工作。</w:t>
            </w:r>
          </w:p>
        </w:tc>
        <w:tc>
          <w:tcPr>
            <w:tcW w:w="4356" w:type="dxa"/>
            <w:vAlign w:val="center"/>
          </w:tcPr>
          <w:p>
            <w:pPr>
              <w:spacing w:before="10" w:line="340" w:lineRule="exact"/>
              <w:ind w:left="80"/>
              <w:jc w:val="left"/>
              <w:rPr>
                <w:rFonts w:hint="default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针灸推拿专业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2名，年龄要求35周岁以下；专科（含）以上学历。取得中级以上职称者年龄可放宽至40周岁。</w:t>
            </w:r>
          </w:p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exact"/>
              <w:ind w:left="8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0" w:hRule="atLeast"/>
        </w:trPr>
        <w:tc>
          <w:tcPr>
            <w:tcW w:w="637" w:type="dxa"/>
            <w:vAlign w:val="center"/>
          </w:tcPr>
          <w:p>
            <w:pPr>
              <w:spacing w:before="59"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471" w:type="dxa"/>
            <w:vAlign w:val="center"/>
          </w:tcPr>
          <w:p>
            <w:pPr>
              <w:spacing w:before="59"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学前教育</w:t>
            </w:r>
          </w:p>
        </w:tc>
        <w:tc>
          <w:tcPr>
            <w:tcW w:w="5681" w:type="dxa"/>
            <w:vAlign w:val="center"/>
          </w:tcPr>
          <w:p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1.热情对待服务对象，完成医院医师交待的授课任务，具备相应专业技术能力。。</w:t>
            </w:r>
          </w:p>
          <w:p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2.向服务对象及家属详细解释授课内容、注意事项等，消除服务对象及家属焦虑情绪。</w:t>
            </w:r>
          </w:p>
          <w:p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3.负责授课场所一般事务性工作。</w:t>
            </w:r>
          </w:p>
        </w:tc>
        <w:tc>
          <w:tcPr>
            <w:tcW w:w="4356" w:type="dxa"/>
            <w:vMerge w:val="restart"/>
            <w:vAlign w:val="center"/>
          </w:tcPr>
          <w:p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特教、幼教专业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共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5名，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年龄要求35周岁以下，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有2年以上（含）幼儿教育工作经验；</w:t>
            </w:r>
          </w:p>
          <w:p>
            <w:pPr>
              <w:spacing w:line="340" w:lineRule="exact"/>
              <w:ind w:left="6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0" w:hRule="atLeast"/>
        </w:trPr>
        <w:tc>
          <w:tcPr>
            <w:tcW w:w="637" w:type="dxa"/>
            <w:vAlign w:val="center"/>
          </w:tcPr>
          <w:p>
            <w:pPr>
              <w:spacing w:before="59"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471" w:type="dxa"/>
            <w:vAlign w:val="center"/>
          </w:tcPr>
          <w:p>
            <w:pPr>
              <w:spacing w:before="59"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特殊教育</w:t>
            </w:r>
          </w:p>
        </w:tc>
        <w:tc>
          <w:tcPr>
            <w:tcW w:w="5681" w:type="dxa"/>
            <w:vAlign w:val="center"/>
          </w:tcPr>
          <w:p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1.热情对待服务对象，完成医院医师交待的授课任务，具备相应专业技术能力。。</w:t>
            </w:r>
          </w:p>
          <w:p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2.向服务对象及家属详细解释授课内容、注意事项等，消除服务对象及家属焦虑情绪。</w:t>
            </w:r>
          </w:p>
          <w:p>
            <w:pPr>
              <w:spacing w:line="340" w:lineRule="exact"/>
              <w:ind w:left="6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3.负责授课场所一般事务性工作。</w:t>
            </w:r>
          </w:p>
        </w:tc>
        <w:tc>
          <w:tcPr>
            <w:tcW w:w="4356" w:type="dxa"/>
            <w:vMerge w:val="continue"/>
            <w:vAlign w:val="center"/>
          </w:tcPr>
          <w:p>
            <w:pPr>
              <w:spacing w:line="340" w:lineRule="exact"/>
              <w:ind w:left="6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52" w:hRule="atLeast"/>
        </w:trPr>
        <w:tc>
          <w:tcPr>
            <w:tcW w:w="637" w:type="dxa"/>
            <w:vAlign w:val="center"/>
          </w:tcPr>
          <w:p>
            <w:pPr>
              <w:spacing w:before="59"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471" w:type="dxa"/>
            <w:vAlign w:val="center"/>
          </w:tcPr>
          <w:p>
            <w:pPr>
              <w:spacing w:before="59"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生活老师</w:t>
            </w:r>
          </w:p>
        </w:tc>
        <w:tc>
          <w:tcPr>
            <w:tcW w:w="5681" w:type="dxa"/>
            <w:vAlign w:val="center"/>
          </w:tcPr>
          <w:p>
            <w:pPr>
              <w:numPr>
                <w:ilvl w:val="0"/>
                <w:numId w:val="0"/>
              </w:numPr>
              <w:spacing w:before="10" w:line="34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1.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热情对待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学生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，完成医院交待的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工作任务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，具备相应专业技术能力。</w:t>
            </w:r>
          </w:p>
          <w:p>
            <w:pPr>
              <w:numPr>
                <w:ilvl w:val="0"/>
                <w:numId w:val="0"/>
              </w:numPr>
              <w:spacing w:before="10" w:line="34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2.具备良好的沟通能力，协助老师及时了解学生思想、心理情况，消除潜在隐患。</w:t>
            </w:r>
          </w:p>
          <w:p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3.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负责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工作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场所一般事务性工作。</w:t>
            </w:r>
          </w:p>
        </w:tc>
        <w:tc>
          <w:tcPr>
            <w:tcW w:w="4356" w:type="dxa"/>
            <w:vAlign w:val="center"/>
          </w:tcPr>
          <w:p>
            <w:pPr>
              <w:spacing w:before="10" w:line="340" w:lineRule="exact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6名，</w:t>
            </w:r>
          </w:p>
          <w:p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中专以上学历，有相关工作经验；</w:t>
            </w:r>
          </w:p>
        </w:tc>
        <w:tc>
          <w:tcPr>
            <w:tcW w:w="3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实行包干工资制，每月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2600-2800元，年底享受考核奖。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入职缴纳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五险一金。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3、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每周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休息2天，法定节假日根据工作需要轮休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0" w:hRule="atLeast"/>
        </w:trPr>
        <w:tc>
          <w:tcPr>
            <w:tcW w:w="637" w:type="dxa"/>
            <w:vAlign w:val="center"/>
          </w:tcPr>
          <w:p>
            <w:pPr>
              <w:spacing w:before="59"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1471" w:type="dxa"/>
            <w:vAlign w:val="center"/>
          </w:tcPr>
          <w:p>
            <w:pPr>
              <w:spacing w:before="59"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电工</w:t>
            </w:r>
          </w:p>
        </w:tc>
        <w:tc>
          <w:tcPr>
            <w:tcW w:w="5681" w:type="dxa"/>
            <w:vAlign w:val="center"/>
          </w:tcPr>
          <w:p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1.负责院内电力线路、设施、设备的日常巡查，运行维护，维修保养。</w:t>
            </w:r>
          </w:p>
          <w:p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2.做好各类保养、维护、巡查等工作记录。</w:t>
            </w:r>
          </w:p>
          <w:p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3.负责一般事务性工作。</w:t>
            </w:r>
          </w:p>
        </w:tc>
        <w:tc>
          <w:tcPr>
            <w:tcW w:w="4356" w:type="dxa"/>
            <w:vAlign w:val="center"/>
          </w:tcPr>
          <w:p>
            <w:pP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1名，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年龄要求40周岁以下，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中专以上学历，5年以上电工相关工作经验，具有高低压作业证；</w:t>
            </w:r>
          </w:p>
          <w:p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实行基本工资+绩效工资，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年底享受考核奖。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电工基本工资4500元，空调运维基本工资3000元。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2、入职缴纳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五险一金。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3、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试用期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3个月，期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满考核合格后，享受绩效工资，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绩效工资按工作量核算后发放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4、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每周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休息2天，法定节假日根据工作需要轮休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0" w:hRule="atLeast"/>
        </w:trPr>
        <w:tc>
          <w:tcPr>
            <w:tcW w:w="637" w:type="dxa"/>
            <w:vAlign w:val="center"/>
          </w:tcPr>
          <w:p>
            <w:pPr>
              <w:spacing w:before="59"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1471" w:type="dxa"/>
            <w:vAlign w:val="center"/>
          </w:tcPr>
          <w:p>
            <w:pPr>
              <w:spacing w:before="59" w:line="32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空调运维</w:t>
            </w:r>
          </w:p>
        </w:tc>
        <w:tc>
          <w:tcPr>
            <w:tcW w:w="5681" w:type="dxa"/>
            <w:vAlign w:val="center"/>
          </w:tcPr>
          <w:p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1.负责院内各类空调设备的日常巡查，运行维护，维修保养。</w:t>
            </w:r>
          </w:p>
          <w:p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2.做好各类保养、维护、巡查等工作记录。</w:t>
            </w:r>
          </w:p>
          <w:p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3.负责一般事务性工作。</w:t>
            </w:r>
          </w:p>
        </w:tc>
        <w:tc>
          <w:tcPr>
            <w:tcW w:w="4356" w:type="dxa"/>
            <w:vAlign w:val="center"/>
          </w:tcPr>
          <w:p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1名，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负责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中央空调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运维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  <w:t>，中专以上学历，具有5年以上相关工作经历，具有相关从业资格。</w:t>
            </w:r>
          </w:p>
        </w:tc>
        <w:tc>
          <w:tcPr>
            <w:tcW w:w="3264" w:type="dxa"/>
            <w:vMerge w:val="continue"/>
            <w:vAlign w:val="center"/>
          </w:tcPr>
          <w:p>
            <w:pPr>
              <w:spacing w:before="10" w:line="340" w:lineRule="exact"/>
              <w:ind w:left="80"/>
              <w:jc w:val="left"/>
              <w:rPr>
                <w:rFonts w:hint="eastAsia" w:ascii="方正仿宋简体" w:hAnsi="方正仿宋简体" w:eastAsia="方正仿宋简体" w:cs="方正仿宋简体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ind w:left="-567" w:leftChars="-270" w:firstLine="640" w:firstLineChars="200"/>
        <w:rPr>
          <w:rFonts w:ascii="方正仿宋简体" w:eastAsia="方正仿宋简体"/>
          <w:color w:val="auto"/>
          <w:sz w:val="32"/>
          <w:szCs w:val="32"/>
        </w:rPr>
      </w:pPr>
    </w:p>
    <w:p>
      <w:pPr>
        <w:rPr>
          <w:rFonts w:hint="eastAsia" w:ascii="方正仿宋简体" w:eastAsia="方正仿宋简体"/>
          <w:color w:val="auto"/>
          <w:sz w:val="32"/>
          <w:szCs w:val="32"/>
          <w:lang w:eastAsia="zh-CN"/>
        </w:rPr>
      </w:pPr>
    </w:p>
    <w:p>
      <w:pPr>
        <w:rPr>
          <w:rFonts w:ascii="方正仿宋简体" w:eastAsia="方正仿宋简体"/>
          <w:color w:val="auto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9A7D0"/>
    <w:multiLevelType w:val="singleLevel"/>
    <w:tmpl w:val="88C9A7D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5CD6122"/>
    <w:multiLevelType w:val="singleLevel"/>
    <w:tmpl w:val="F5CD61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Y2MyZjNkNGZmNGI0ZmIyMWI0YjllMzMwZWQwYTcifQ=="/>
  </w:docVars>
  <w:rsids>
    <w:rsidRoot w:val="004E263A"/>
    <w:rsid w:val="0000662C"/>
    <w:rsid w:val="003A11EA"/>
    <w:rsid w:val="004E263A"/>
    <w:rsid w:val="0054291C"/>
    <w:rsid w:val="009E6C0F"/>
    <w:rsid w:val="00C71602"/>
    <w:rsid w:val="00D912C5"/>
    <w:rsid w:val="00E7706A"/>
    <w:rsid w:val="00F162CE"/>
    <w:rsid w:val="00FE7F7D"/>
    <w:rsid w:val="02201D8C"/>
    <w:rsid w:val="046057B3"/>
    <w:rsid w:val="05670C18"/>
    <w:rsid w:val="181E647B"/>
    <w:rsid w:val="234436D4"/>
    <w:rsid w:val="2F191118"/>
    <w:rsid w:val="3527375D"/>
    <w:rsid w:val="3E4F1453"/>
    <w:rsid w:val="459C40A1"/>
    <w:rsid w:val="4A3C04DE"/>
    <w:rsid w:val="54613836"/>
    <w:rsid w:val="5F7E4617"/>
    <w:rsid w:val="69731BEA"/>
    <w:rsid w:val="6C5F6456"/>
    <w:rsid w:val="752175E5"/>
    <w:rsid w:val="7B354F51"/>
    <w:rsid w:val="7CE3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1231</Words>
  <Characters>1280</Characters>
  <Lines>9</Lines>
  <Paragraphs>2</Paragraphs>
  <TotalTime>39</TotalTime>
  <ScaleCrop>false</ScaleCrop>
  <LinksUpToDate>false</LinksUpToDate>
  <CharactersWithSpaces>1280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2023-08-11T01:24:00Z</dcterms:created>
  <dc:creator>dreamsummit</dc:creator>
  <cp:lastModifiedBy>您身边的HR</cp:lastModifiedBy>
  <cp:lastPrinted>2023-09-08T09:30:00Z</cp:lastPrinted>
  <dcterms:modified xsi:type="dcterms:W3CDTF">2023-09-09T01:35:18Z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86228154E1F64F9FAE692EE1F7B9E5DC</vt:lpwstr>
  </property>
</Properties>
</file>